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580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000500" cy="3429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pPr>
                              <w:ind w:left="720" w:firstLine="720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MINI-CONE CPT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9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0Ztw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" filled="f" stroked="f">
                <v:textbox>
                  <w:txbxContent>
                    <w:p w:rsidR="00000000" w:rsidRDefault="0079580D">
                      <w:pPr>
                        <w:ind w:left="720" w:firstLine="720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 xml:space="preserve">MINI-CONE CPT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2834005" cy="1497965"/>
                <wp:effectExtent l="0" t="0" r="444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6520" cy="1394460"/>
                                  <wp:effectExtent l="0" t="0" r="0" b="0"/>
                                  <wp:docPr id="2" name="Picture 2" descr="C:\Steve's Documents\LIGHTNING\seascou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Steve's Documents\LIGHTNING\seascou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4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52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pt;margin-top:279pt;width:223.15pt;height:1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pt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" stroked="f">
                <v:textbox>
                  <w:txbxContent>
                    <w:p w:rsidR="00000000" w:rsidRDefault="007958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6520" cy="1394460"/>
                            <wp:effectExtent l="0" t="0" r="0" b="0"/>
                            <wp:docPr id="2" name="Picture 2" descr="C:\Steve's Documents\LIGHTNING\seascou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Steve's Documents\LIGHTNING\seascou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652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286000" cy="4572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960-C Grant Street,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 Benicia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CA 94510</w:t>
                            </w:r>
                          </w:p>
                          <w:p w:rsidR="00000000" w:rsidRDefault="0079580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(707) 746-1853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gramEnd"/>
                            <w:hyperlink r:id="rId5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info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seasur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0pt;margin-top:423pt;width:180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3uAIAAME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" filled="f" stroked="f">
                <v:textbox>
                  <w:txbxContent>
                    <w:p w:rsidR="00000000" w:rsidRDefault="0079580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960-C Grant Street,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  Benicia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CA 94510</w:t>
                      </w:r>
                    </w:p>
                    <w:p w:rsidR="00000000" w:rsidRDefault="0079580D">
                      <w:pPr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(707) 746-1853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  </w:t>
                      </w:r>
                      <w:proofErr w:type="gramEnd"/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info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seasur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5551805" cy="3418205"/>
                <wp:effectExtent l="9525" t="9525" r="1079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95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64480" cy="3314700"/>
                                  <wp:effectExtent l="0" t="0" r="0" b="0"/>
                                  <wp:docPr id="3" name="Picture 3" descr="C:\Steve's Documents\Website\CPTpl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Steve's Documents\Website\CPTpl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54000" contrast="8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" t="1773" b="17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448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5pt;margin-top:126pt;width:437.15pt;height:2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OuLAIAAFg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">
                <v:textbox>
                  <w:txbxContent>
                    <w:p w:rsidR="00000000" w:rsidRDefault="007958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64480" cy="3314700"/>
                            <wp:effectExtent l="0" t="0" r="0" b="0"/>
                            <wp:docPr id="3" name="Picture 3" descr="C:\Steve's Documents\Website\CPTpl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Steve's Documents\Website\CPTpl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54000" contrast="8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" t="1773" b="17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448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8686800" cy="3429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r>
                              <w:rPr>
                                <w:b/>
                                <w:bCs/>
                              </w:rPr>
                              <w:t xml:space="preserve">Mini-Cone CPT on R/V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LIGHTNING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Typical Profile showing Soil Stratigraphy, Properties and Classification with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9pt;margin-top:396pt;width:68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StgwIAABcFAAAOAAAAZHJzL2Uyb0RvYy54bWysVNuO2yAQfa/Uf0C8Z31ZJxtbcVZ7aapK&#10;24u02w8ggGNUDBRI7O2q/94BJ9lsL1JV1ZE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" stroked="f">
                <v:textbox>
                  <w:txbxContent>
                    <w:p w:rsidR="00000000" w:rsidRDefault="0079580D">
                      <w:r>
                        <w:rPr>
                          <w:b/>
                          <w:bCs/>
                        </w:rPr>
                        <w:t xml:space="preserve">Mini-Cone CPT on R/V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LIGHTNING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Typical Profile showing Soil Stratigraphy, Properties and Classification with Depth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857500" cy="20574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pPr>
                              <w:jc w:val="both"/>
                            </w:pPr>
                            <w:r>
                              <w:t>The Mini-Cone CPT is typically used w</w:t>
                            </w:r>
                            <w:r>
                              <w:t xml:space="preserve">ith Sea Surveyor’s 6m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ALPINE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Vibracore</w:t>
                            </w:r>
                            <w:r>
                              <w:t>, which collects 3.5”-diameter sediment core samples to 20-feet below the seafloor.  The Mini-Cone CPT is not as stable on the seafloor or as accurate as a land-based CPT</w:t>
                            </w:r>
                          </w:p>
                          <w:p w:rsidR="00000000" w:rsidRDefault="0079580D">
                            <w:pPr>
                              <w:jc w:val="both"/>
                            </w:pPr>
                          </w:p>
                          <w:p w:rsidR="00000000" w:rsidRDefault="0079580D">
                            <w:r>
                              <w:rPr>
                                <w:b/>
                                <w:bCs/>
                              </w:rPr>
                              <w:t>EXAMPLE PROJECT:</w:t>
                            </w:r>
                            <w:r>
                              <w:t xml:space="preserve">  2004 Vibracore and CPT Inves</w:t>
                            </w:r>
                            <w:r>
                              <w:t xml:space="preserve">tigation of Offshore Sand Resources at Imperial Beach, Calif. for the </w:t>
                            </w:r>
                            <w:r>
                              <w:rPr>
                                <w:i/>
                                <w:iCs/>
                              </w:rPr>
                              <w:t>Corps of Engineers</w:t>
                            </w:r>
                            <w:r>
                              <w:t>.  Contract Value: $80K</w:t>
                            </w:r>
                          </w:p>
                          <w:p w:rsidR="00000000" w:rsidRDefault="00795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117pt;width:2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kQhA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" stroked="f">
                <v:textbox>
                  <w:txbxContent>
                    <w:p w:rsidR="00000000" w:rsidRDefault="0079580D">
                      <w:pPr>
                        <w:jc w:val="both"/>
                      </w:pPr>
                      <w:r>
                        <w:t>The Mini-Cone CPT is typically used w</w:t>
                      </w:r>
                      <w:r>
                        <w:t xml:space="preserve">ith Sea Surveyor’s 6m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ALPINE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Vibracore</w:t>
                      </w:r>
                      <w:r>
                        <w:t>, which collects 3.5”-diameter sediment core samples to 20-feet below the seafloor.  The Mini-Cone CPT is not as stable on the seafloor or as accurate as a land-based CPT</w:t>
                      </w:r>
                    </w:p>
                    <w:p w:rsidR="00000000" w:rsidRDefault="0079580D">
                      <w:pPr>
                        <w:jc w:val="both"/>
                      </w:pPr>
                    </w:p>
                    <w:p w:rsidR="00000000" w:rsidRDefault="0079580D">
                      <w:r>
                        <w:rPr>
                          <w:b/>
                          <w:bCs/>
                        </w:rPr>
                        <w:t>EXAMPLE PROJECT:</w:t>
                      </w:r>
                      <w:r>
                        <w:t xml:space="preserve">  2004 Vibracore and CPT Inves</w:t>
                      </w:r>
                      <w:r>
                        <w:t xml:space="preserve">tigation of Offshore Sand Resources at Imperial Beach, Calif. for the </w:t>
                      </w:r>
                      <w:r>
                        <w:rPr>
                          <w:i/>
                          <w:iCs/>
                        </w:rPr>
                        <w:t>Corps of Engineers</w:t>
                      </w:r>
                      <w:r>
                        <w:t>.  Contract Value: $80K</w:t>
                      </w:r>
                    </w:p>
                    <w:p w:rsidR="00000000" w:rsidRDefault="0079580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8686800" cy="8001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580D">
                            <w:pPr>
                              <w:pStyle w:val="BodyText"/>
                            </w:pPr>
                            <w:r>
                              <w:t xml:space="preserve">Sea Surveyor uses a lightweight Mini-Cone CPT to rapidly profile soils characteristics to a penetration depth of 6m (20-feet) </w:t>
                            </w:r>
                            <w:r>
                              <w:t>below the seafloor.  Enclosed within a self-righting seabed cage, the Mini-Cone CPT straightens and pushes a coiled rod into the sediments.  Sensors on the rod tip determine soil stratigraphy, relative density, strength and hydrogeologic properties.  Soils</w:t>
                            </w:r>
                            <w:r>
                              <w:t xml:space="preserve"> information is transmitted to computers aboard the support vessel via an umbilical control cable, and data is interpreted and displayed on-site using advanced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9pt;margin-top:54pt;width:68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" stroked="f">
                <v:textbox>
                  <w:txbxContent>
                    <w:p w:rsidR="00000000" w:rsidRDefault="0079580D">
                      <w:pPr>
                        <w:pStyle w:val="BodyText"/>
                      </w:pPr>
                      <w:r>
                        <w:t xml:space="preserve">Sea Surveyor uses a lightweight Mini-Cone CPT to rapidly profile soils characteristics to a penetration depth of 6m (20-feet) </w:t>
                      </w:r>
                      <w:r>
                        <w:t>below the seafloor.  Enclosed within a self-righting seabed cage, the Mini-Cone CPT straightens and pushes a coiled rod into the sediments.  Sensors on the rod tip determine soil stratigraphy, relative density, strength and hydrogeologic properties.  Soils</w:t>
                      </w:r>
                      <w:r>
                        <w:t xml:space="preserve"> information is transmitted to computers aboard the support vessel via an umbilical control cable, and data is interpreted and displayed on-site using advanced software.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91740" cy="731520"/>
            <wp:effectExtent l="0" t="0" r="0" b="0"/>
            <wp:docPr id="1" name="Picture 1" descr="http://www.seasurveyor.com/LogoP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surveyor.com/LogoPu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D"/>
    <w:rsid w:val="007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B9697E-8A8D-4F6B-920B-AC366B3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surveyor.com" TargetMode="External"/><Relationship Id="rId5" Type="http://schemas.openxmlformats.org/officeDocument/2006/relationships/hyperlink" Target="mailto:info@seasurveyo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Sea Surveyor, Inc.</Company>
  <LinksUpToDate>false</LinksUpToDate>
  <CharactersWithSpaces>8</CharactersWithSpaces>
  <SharedDoc>false</SharedDoc>
  <HLinks>
    <vt:vector size="24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mailto:info@seasurveyor.com</vt:lpwstr>
      </vt:variant>
      <vt:variant>
        <vt:lpwstr/>
      </vt:variant>
      <vt:variant>
        <vt:i4>7405607</vt:i4>
      </vt:variant>
      <vt:variant>
        <vt:i4>1110</vt:i4>
      </vt:variant>
      <vt:variant>
        <vt:i4>1025</vt:i4>
      </vt:variant>
      <vt:variant>
        <vt:i4>1</vt:i4>
      </vt:variant>
      <vt:variant>
        <vt:lpwstr>http://www.seasurveyor.com/LogoPure.gif</vt:lpwstr>
      </vt:variant>
      <vt:variant>
        <vt:lpwstr/>
      </vt:variant>
      <vt:variant>
        <vt:i4>5636194</vt:i4>
      </vt:variant>
      <vt:variant>
        <vt:i4>1240</vt:i4>
      </vt:variant>
      <vt:variant>
        <vt:i4>1027</vt:i4>
      </vt:variant>
      <vt:variant>
        <vt:i4>1</vt:i4>
      </vt:variant>
      <vt:variant>
        <vt:lpwstr>C:\Steve's Documents\Website\CPTplot.jpg</vt:lpwstr>
      </vt:variant>
      <vt:variant>
        <vt:lpwstr/>
      </vt:variant>
      <vt:variant>
        <vt:i4>6684759</vt:i4>
      </vt:variant>
      <vt:variant>
        <vt:i4>2339</vt:i4>
      </vt:variant>
      <vt:variant>
        <vt:i4>1026</vt:i4>
      </vt:variant>
      <vt:variant>
        <vt:i4>1</vt:i4>
      </vt:variant>
      <vt:variant>
        <vt:lpwstr>C:\Steve's Documents\LIGHTNING\seascout.JPG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Sullivan</dc:creator>
  <cp:keywords/>
  <dc:description/>
  <cp:lastModifiedBy>cj@baic.com</cp:lastModifiedBy>
  <cp:revision>2</cp:revision>
  <cp:lastPrinted>2007-01-09T16:08:00Z</cp:lastPrinted>
  <dcterms:created xsi:type="dcterms:W3CDTF">2022-12-25T15:59:00Z</dcterms:created>
  <dcterms:modified xsi:type="dcterms:W3CDTF">2022-12-25T15:59:00Z</dcterms:modified>
</cp:coreProperties>
</file>