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2145">
      <w:pPr>
        <w:pStyle w:val="Heading1"/>
        <w:ind w:firstLine="0"/>
        <w:jc w:val="both"/>
        <w:rPr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0</wp:posOffset>
                </wp:positionV>
                <wp:extent cx="4393565" cy="457200"/>
                <wp:effectExtent l="1905" t="0" r="0" b="0"/>
                <wp:wrapSquare wrapText="bothSides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E2145">
                            <w:pPr>
                              <w:pStyle w:val="Caption"/>
                              <w:ind w:firstLine="0"/>
                              <w:rPr>
                                <w:i/>
                                <w:iCs/>
                                <w:sz w:val="36"/>
                                <w:u w:val="none"/>
                              </w:rPr>
                            </w:pPr>
                            <w:r>
                              <w:rPr>
                                <w:sz w:val="36"/>
                                <w:u w:val="none"/>
                              </w:rPr>
                              <w:t>HYDROGRAPHIC SURVEY VESSELS</w:t>
                            </w:r>
                          </w:p>
                          <w:p w:rsidR="00000000" w:rsidRDefault="004E2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4.4pt;margin-top:0;width:345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" filled="f" stroked="f">
                <v:textbox>
                  <w:txbxContent>
                    <w:p w:rsidR="00000000" w:rsidRDefault="004E2145">
                      <w:pPr>
                        <w:pStyle w:val="Caption"/>
                        <w:ind w:firstLine="0"/>
                        <w:rPr>
                          <w:i/>
                          <w:iCs/>
                          <w:sz w:val="36"/>
                          <w:u w:val="none"/>
                        </w:rPr>
                      </w:pPr>
                      <w:r>
                        <w:rPr>
                          <w:sz w:val="36"/>
                          <w:u w:val="none"/>
                        </w:rPr>
                        <w:t>HYDROGRAPHIC SURVEY VESSELS</w:t>
                      </w:r>
                    </w:p>
                    <w:p w:rsidR="00000000" w:rsidRDefault="004E214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-228600</wp:posOffset>
                </wp:positionV>
                <wp:extent cx="2670810" cy="820420"/>
                <wp:effectExtent l="0" t="0" r="63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E21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91740" cy="731520"/>
                                  <wp:effectExtent l="0" t="0" r="0" b="0"/>
                                  <wp:docPr id="1" name="Picture 1" descr="http://www.seasurveyor.com/LogoPur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easurveyor.com/LogoPur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174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9.35pt;margin-top:-18pt;width:210.3pt;height:6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" filled="f" stroked="f" strokeweight="3pt">
                <v:stroke linestyle="thinThin"/>
                <v:textbox>
                  <w:txbxContent>
                    <w:p w:rsidR="00000000" w:rsidRDefault="004E214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91740" cy="731520"/>
                            <wp:effectExtent l="0" t="0" r="0" b="0"/>
                            <wp:docPr id="1" name="Picture 1" descr="http://www.seasurveyor.com/LogoPur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easurveyor.com/LogoPur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174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E2145">
      <w:pPr>
        <w:pStyle w:val="DefinitionTerm"/>
        <w:spacing w:before="100" w:after="100"/>
        <w:jc w:val="both"/>
        <w:rPr>
          <w:sz w:val="28"/>
        </w:rPr>
      </w:pPr>
    </w:p>
    <w:p w:rsidR="00000000" w:rsidRDefault="004E2145">
      <w:pPr>
        <w:pStyle w:val="DefinitionTerm"/>
        <w:spacing w:before="100" w:after="100"/>
        <w:jc w:val="both"/>
        <w:rPr>
          <w:bCs/>
        </w:rPr>
      </w:pPr>
      <w:r>
        <w:t>Sea Surveyor owns 3 custom-built hydrographic survey vessels, ranging from 14' to 26' in overall length. Each of our survey vessels are designed to operate in a specific environment, ranging from rough seas found in offshore marine waters, to choppy co</w:t>
      </w:r>
      <w:r>
        <w:t xml:space="preserve">nditions present in large harbors, to the calm waters of shallow lakes and coastal lagoons. </w:t>
      </w:r>
    </w:p>
    <w:p w:rsidR="00000000" w:rsidRDefault="004E2145">
      <w:pPr>
        <w:pStyle w:val="DefinitionTerm"/>
        <w:rPr>
          <w:snapToGrid/>
          <w:szCs w:val="24"/>
        </w:rPr>
      </w:pPr>
    </w:p>
    <w:tbl>
      <w:tblPr>
        <w:tblW w:w="139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270"/>
        <w:gridCol w:w="4590"/>
        <w:gridCol w:w="270"/>
        <w:gridCol w:w="44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928"/>
        </w:trPr>
        <w:tc>
          <w:tcPr>
            <w:tcW w:w="4410" w:type="dxa"/>
          </w:tcPr>
          <w:p w:rsidR="00000000" w:rsidRDefault="004E2145"/>
          <w:p w:rsidR="00000000" w:rsidRDefault="004E214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26' BETTY JO:</w:t>
            </w:r>
            <w:r>
              <w:rPr>
                <w:sz w:val="22"/>
              </w:rPr>
              <w:t xml:space="preserve"> The BETTY JO is a 26' </w:t>
            </w:r>
            <w:r>
              <w:rPr>
                <w:i/>
                <w:sz w:val="22"/>
              </w:rPr>
              <w:t>Farallon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Whaleback</w:t>
            </w:r>
            <w:r>
              <w:rPr>
                <w:sz w:val="22"/>
              </w:rPr>
              <w:t xml:space="preserve"> built in 1989 to survey in hazardous locations, such as near breakwaters, </w:t>
            </w:r>
            <w:proofErr w:type="spellStart"/>
            <w:r>
              <w:rPr>
                <w:sz w:val="22"/>
              </w:rPr>
              <w:t>jettys</w:t>
            </w:r>
            <w:proofErr w:type="spellEnd"/>
            <w:r>
              <w:rPr>
                <w:sz w:val="22"/>
              </w:rPr>
              <w:t>, harbor entrances, or sur</w:t>
            </w:r>
            <w:r>
              <w:rPr>
                <w:sz w:val="22"/>
              </w:rPr>
              <w:t>f zones.  The BETTY JO comes complete with trailer and tow vehicle.   The BETTY JO features a “transducer well” through the center of the vessel for mounting single-beam and multibeam sonars. The BETTY JO has a large, roomy cabin for surveying in inclement</w:t>
            </w:r>
            <w:r>
              <w:rPr>
                <w:sz w:val="22"/>
              </w:rPr>
              <w:t xml:space="preserve"> weather and spacious work tables for computers and recorders. A built-in 5kW generator powers the depth sounders, navigation computer, printer, and plotter. A 10' A-frame at the stern of the BETTY JO allows for the deployment and recovery of divers, ocean</w:t>
            </w:r>
            <w:r>
              <w:rPr>
                <w:sz w:val="22"/>
              </w:rPr>
              <w:t xml:space="preserve">ographic sensors, and sediment samplers. </w:t>
            </w:r>
          </w:p>
          <w:p w:rsidR="00000000" w:rsidRDefault="004E2145">
            <w:pPr>
              <w:jc w:val="both"/>
              <w:rPr>
                <w:sz w:val="22"/>
              </w:rPr>
            </w:pPr>
          </w:p>
          <w:p w:rsidR="00000000" w:rsidRDefault="004E2145">
            <w:r>
              <w:rPr>
                <w:noProof/>
                <w:sz w:val="22"/>
              </w:rPr>
              <w:drawing>
                <wp:inline distT="0" distB="0" distL="0" distR="0">
                  <wp:extent cx="2697480" cy="1714500"/>
                  <wp:effectExtent l="0" t="0" r="0" b="0"/>
                  <wp:docPr id="2" name="Picture 2" descr="..\..\..\Photos\ShannonPics\bjhydr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..\..\Photos\ShannonPics\bjhydr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E2145"/>
        </w:tc>
        <w:tc>
          <w:tcPr>
            <w:tcW w:w="270" w:type="dxa"/>
          </w:tcPr>
          <w:p w:rsidR="00000000" w:rsidRDefault="004E2145"/>
        </w:tc>
        <w:tc>
          <w:tcPr>
            <w:tcW w:w="4590" w:type="dxa"/>
          </w:tcPr>
          <w:p w:rsidR="00000000" w:rsidRDefault="004E2145">
            <w:pPr>
              <w:pStyle w:val="DefinitionTerm"/>
              <w:rPr>
                <w:snapToGrid/>
                <w:szCs w:val="24"/>
              </w:rPr>
            </w:pPr>
          </w:p>
          <w:p w:rsidR="00000000" w:rsidRDefault="004E2145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22' BENTHOS:</w:t>
            </w:r>
            <w:r>
              <w:rPr>
                <w:sz w:val="22"/>
              </w:rPr>
              <w:t xml:space="preserve"> The BENTHOS is a 22' </w:t>
            </w:r>
            <w:proofErr w:type="spellStart"/>
            <w:r>
              <w:rPr>
                <w:i/>
                <w:sz w:val="22"/>
              </w:rPr>
              <w:t>Aquasport</w:t>
            </w:r>
            <w:proofErr w:type="spellEnd"/>
            <w:r>
              <w:rPr>
                <w:sz w:val="22"/>
              </w:rPr>
              <w:t xml:space="preserve"> survey boat that is </w:t>
            </w:r>
            <w:proofErr w:type="spellStart"/>
            <w:r>
              <w:rPr>
                <w:sz w:val="22"/>
              </w:rPr>
              <w:t>is</w:t>
            </w:r>
            <w:proofErr w:type="spellEnd"/>
            <w:r>
              <w:rPr>
                <w:sz w:val="22"/>
              </w:rPr>
              <w:t xml:space="preserve"> ideal for surveying in marinas, near piers, and at sites where vessel maneuverability is critical.  The BENTHOS is also capable of surveying </w:t>
            </w:r>
            <w:r>
              <w:rPr>
                <w:sz w:val="22"/>
              </w:rPr>
              <w:t xml:space="preserve">in the choppy conditions present in large bays and harbors. Powered by twin 110-hp </w:t>
            </w:r>
            <w:proofErr w:type="spellStart"/>
            <w:r>
              <w:rPr>
                <w:i/>
                <w:sz w:val="22"/>
              </w:rPr>
              <w:t>Evinrude</w:t>
            </w:r>
            <w:proofErr w:type="spellEnd"/>
            <w:r>
              <w:rPr>
                <w:sz w:val="22"/>
              </w:rPr>
              <w:t xml:space="preserve"> outboard motors, the BENTHOS has a top speed of over 20-knots.  The cabin on the BENTHOS features full headroom and provides protection from inclement weather. A 3-</w:t>
            </w:r>
            <w:r>
              <w:rPr>
                <w:sz w:val="22"/>
              </w:rPr>
              <w:t>degree transducer is mounted in a sonar-hole in the center of the vessel, per Corps of Engineers hydro survey specifications. The vessel has twin davits that are capable of lifting up to 500 pounds, and a built-in 1kW generator for powering computers and s</w:t>
            </w:r>
            <w:r>
              <w:rPr>
                <w:sz w:val="22"/>
              </w:rPr>
              <w:t xml:space="preserve">urvey equipment.  </w:t>
            </w:r>
          </w:p>
          <w:p w:rsidR="00000000" w:rsidRDefault="004E2145"/>
          <w:p w:rsidR="00000000" w:rsidRDefault="004E2145">
            <w:r>
              <w:rPr>
                <w:noProof/>
              </w:rPr>
              <w:drawing>
                <wp:inline distT="0" distB="0" distL="0" distR="0">
                  <wp:extent cx="2773680" cy="1744980"/>
                  <wp:effectExtent l="0" t="0" r="0" b="0"/>
                  <wp:docPr id="3" name="Picture 3" descr="..\..\..\Photos\ShannonPics\bentho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\..\..\Photos\ShannonPics\bentho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000000" w:rsidRDefault="004E2145"/>
        </w:tc>
        <w:tc>
          <w:tcPr>
            <w:tcW w:w="4410" w:type="dxa"/>
          </w:tcPr>
          <w:p w:rsidR="00000000" w:rsidRDefault="004E2145"/>
          <w:p w:rsidR="00000000" w:rsidRDefault="004E2145">
            <w:pPr>
              <w:rPr>
                <w:sz w:val="22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1375410</wp:posOffset>
                  </wp:positionV>
                  <wp:extent cx="2691765" cy="1614805"/>
                  <wp:effectExtent l="0" t="0" r="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765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2"/>
              </w:rPr>
              <w:t>14’ SOUNDER</w:t>
            </w:r>
            <w:r>
              <w:rPr>
                <w:sz w:val="22"/>
              </w:rPr>
              <w:t>:  Sea Surveyor uses a 14’ aluminum skiff for surveying in shallow water sloughs, lakes, and wetland areas.  The 14’ SOUNDER is lightweight and can be carried from its trailer to the water by 2 surveyors.  The SOUNDER is</w:t>
            </w:r>
            <w:r>
              <w:rPr>
                <w:sz w:val="22"/>
              </w:rPr>
              <w:t xml:space="preserve"> powered by an 18-hp </w:t>
            </w:r>
            <w:r>
              <w:rPr>
                <w:i/>
                <w:iCs/>
                <w:sz w:val="22"/>
              </w:rPr>
              <w:t>NISSAN</w:t>
            </w:r>
            <w:r>
              <w:rPr>
                <w:sz w:val="22"/>
              </w:rPr>
              <w:t xml:space="preserve"> outboard motor, and has a steering console and </w:t>
            </w:r>
            <w:proofErr w:type="spellStart"/>
            <w:r>
              <w:rPr>
                <w:sz w:val="22"/>
              </w:rPr>
              <w:t>bimini</w:t>
            </w:r>
            <w:proofErr w:type="spellEnd"/>
            <w:r>
              <w:rPr>
                <w:sz w:val="22"/>
              </w:rPr>
              <w:t xml:space="preserve"> top.</w:t>
            </w:r>
          </w:p>
          <w:p w:rsidR="00000000" w:rsidRDefault="004E2145">
            <w:pPr>
              <w:rPr>
                <w:sz w:val="22"/>
              </w:rPr>
            </w:pPr>
          </w:p>
          <w:p w:rsidR="00000000" w:rsidRDefault="004E2145">
            <w:pPr>
              <w:rPr>
                <w:sz w:val="22"/>
              </w:rPr>
            </w:pPr>
          </w:p>
          <w:p w:rsidR="00000000" w:rsidRDefault="004E2145">
            <w:pPr>
              <w:rPr>
                <w:sz w:val="22"/>
              </w:rPr>
            </w:pPr>
          </w:p>
          <w:p w:rsidR="00000000" w:rsidRDefault="004E2145">
            <w:pPr>
              <w:rPr>
                <w:sz w:val="22"/>
              </w:rPr>
            </w:pPr>
          </w:p>
          <w:p w:rsidR="00000000" w:rsidRDefault="004E2145">
            <w:pPr>
              <w:rPr>
                <w:sz w:val="22"/>
              </w:rPr>
            </w:pPr>
          </w:p>
          <w:p w:rsidR="00000000" w:rsidRDefault="004E2145">
            <w:pPr>
              <w:rPr>
                <w:sz w:val="22"/>
              </w:rPr>
            </w:pPr>
          </w:p>
          <w:p w:rsidR="00000000" w:rsidRDefault="004E2145">
            <w:pPr>
              <w:rPr>
                <w:sz w:val="22"/>
              </w:rPr>
            </w:pPr>
          </w:p>
          <w:p w:rsidR="00000000" w:rsidRDefault="004E2145">
            <w:pPr>
              <w:rPr>
                <w:sz w:val="22"/>
              </w:rPr>
            </w:pPr>
          </w:p>
          <w:p w:rsidR="00000000" w:rsidRDefault="004E2145">
            <w:pPr>
              <w:rPr>
                <w:sz w:val="22"/>
              </w:rPr>
            </w:pPr>
          </w:p>
          <w:p w:rsidR="00000000" w:rsidRDefault="004E2145">
            <w:pPr>
              <w:rPr>
                <w:sz w:val="22"/>
              </w:rPr>
            </w:pPr>
          </w:p>
          <w:p w:rsidR="00000000" w:rsidRDefault="004E2145">
            <w:pPr>
              <w:rPr>
                <w:sz w:val="22"/>
              </w:rPr>
            </w:pPr>
          </w:p>
          <w:p w:rsidR="00000000" w:rsidRDefault="004E2145">
            <w:bookmarkStart w:id="0" w:name="_GoBack"/>
            <w:r>
              <w:rPr>
                <w:noProof/>
                <w:sz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609600</wp:posOffset>
                  </wp:positionV>
                  <wp:extent cx="2734310" cy="1032510"/>
                  <wp:effectExtent l="0" t="0" r="0" b="0"/>
                  <wp:wrapNone/>
                  <wp:docPr id="5" name="Picture 3" descr="fl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sz w:val="22"/>
              </w:rPr>
              <w:t>All hydrographic survey vessels come complete with tow vehicle and trailer for quick and inexpensive transport to the survey area.</w:t>
            </w:r>
          </w:p>
        </w:tc>
      </w:tr>
    </w:tbl>
    <w:p w:rsidR="00000000" w:rsidRDefault="004E214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43180</wp:posOffset>
                </wp:positionV>
                <wp:extent cx="3314700" cy="457200"/>
                <wp:effectExtent l="0" t="0" r="0" b="6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E214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960-C Grant Street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,  Benicia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CA 94510</w:t>
                            </w:r>
                          </w:p>
                          <w:p w:rsidR="00000000" w:rsidRDefault="004E2145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(707) 746-1853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  </w:t>
                            </w:r>
                            <w:proofErr w:type="gramEnd"/>
                            <w:hyperlink r:id="rId9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  <w:szCs w:val="20"/>
                                </w:rPr>
                                <w:t>info@seasurveyor.com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25pt;margin-top:3.4pt;width:261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" filled="f" stroked="f">
                <v:textbox>
                  <w:txbxContent>
                    <w:p w:rsidR="00000000" w:rsidRDefault="004E214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960-C Grant Street</w:t>
                      </w: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>,  Benicia</w:t>
                      </w:r>
                      <w:proofErr w:type="gram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CA 94510</w:t>
                      </w:r>
                    </w:p>
                    <w:p w:rsidR="00000000" w:rsidRDefault="004E2145">
                      <w:pPr>
                        <w:jc w:val="center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(707) 746-1853</w:t>
                      </w:r>
                      <w:proofErr w:type="gramStart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  </w:t>
                      </w:r>
                      <w:proofErr w:type="gramEnd"/>
                      <w:hyperlink r:id="rId10" w:history="1">
                        <w:r>
                          <w:rPr>
                            <w:rStyle w:val="Hyperlink"/>
                            <w:color w:val="000000"/>
                            <w:sz w:val="20"/>
                            <w:szCs w:val="20"/>
                          </w:rPr>
                          <w:t>info@seasurveyor.com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0000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45"/>
    <w:rsid w:val="004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1138EC-F9B7-49BE-9BDB-512222B1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2430"/>
      </w:tabs>
      <w:ind w:firstLine="720"/>
    </w:pPr>
    <w:rPr>
      <w:b/>
      <w:szCs w:val="20"/>
      <w:u w:val="single"/>
    </w:rPr>
  </w:style>
  <w:style w:type="paragraph" w:customStyle="1" w:styleId="DefinitionTerm">
    <w:name w:val="Definition Term"/>
    <w:basedOn w:val="Normal"/>
    <w:next w:val="Normal"/>
    <w:rPr>
      <w:snapToGrid w:val="0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nfo@seasurveyor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seasurvey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VESSELS AVAILABLE FROM SEA SURVEYOR, INC</vt:lpstr>
    </vt:vector>
  </TitlesOfParts>
  <Company> Sea Surveyor, Inc.</Company>
  <LinksUpToDate>false</LinksUpToDate>
  <CharactersWithSpaces>2277</CharactersWithSpaces>
  <SharedDoc>false</SharedDoc>
  <HLinks>
    <vt:vector size="30" baseType="variant">
      <vt:variant>
        <vt:i4>131122</vt:i4>
      </vt:variant>
      <vt:variant>
        <vt:i4>3</vt:i4>
      </vt:variant>
      <vt:variant>
        <vt:i4>0</vt:i4>
      </vt:variant>
      <vt:variant>
        <vt:i4>5</vt:i4>
      </vt:variant>
      <vt:variant>
        <vt:lpwstr>mailto:info@seasurveyor.com</vt:lpwstr>
      </vt:variant>
      <vt:variant>
        <vt:lpwstr/>
      </vt:variant>
      <vt:variant>
        <vt:i4>6160444</vt:i4>
      </vt:variant>
      <vt:variant>
        <vt:i4>2091</vt:i4>
      </vt:variant>
      <vt:variant>
        <vt:i4>1025</vt:i4>
      </vt:variant>
      <vt:variant>
        <vt:i4>1</vt:i4>
      </vt:variant>
      <vt:variant>
        <vt:lpwstr>..\..\..\Photos\ShannonPics\bjhydro.tif</vt:lpwstr>
      </vt:variant>
      <vt:variant>
        <vt:lpwstr/>
      </vt:variant>
      <vt:variant>
        <vt:i4>4259882</vt:i4>
      </vt:variant>
      <vt:variant>
        <vt:i4>2836</vt:i4>
      </vt:variant>
      <vt:variant>
        <vt:i4>1026</vt:i4>
      </vt:variant>
      <vt:variant>
        <vt:i4>1</vt:i4>
      </vt:variant>
      <vt:variant>
        <vt:lpwstr>..\..\..\Photos\ShannonPics\benthos.tif</vt:lpwstr>
      </vt:variant>
      <vt:variant>
        <vt:lpwstr/>
      </vt:variant>
      <vt:variant>
        <vt:i4>7405607</vt:i4>
      </vt:variant>
      <vt:variant>
        <vt:i4>3384</vt:i4>
      </vt:variant>
      <vt:variant>
        <vt:i4>1027</vt:i4>
      </vt:variant>
      <vt:variant>
        <vt:i4>1</vt:i4>
      </vt:variant>
      <vt:variant>
        <vt:lpwstr>http://www.seasurveyor.com/LogoPure.gif</vt:lpwstr>
      </vt:variant>
      <vt:variant>
        <vt:lpwstr/>
      </vt:variant>
      <vt:variant>
        <vt:i4>589827</vt:i4>
      </vt:variant>
      <vt:variant>
        <vt:i4>-1</vt:i4>
      </vt:variant>
      <vt:variant>
        <vt:i4>1027</vt:i4>
      </vt:variant>
      <vt:variant>
        <vt:i4>1</vt:i4>
      </vt:variant>
      <vt:variant>
        <vt:lpwstr>fleet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VESSELS AVAILABLE FROM SEA SURVEYOR, INC</dc:title>
  <dc:subject/>
  <dc:creator>Steve Sullivan</dc:creator>
  <cp:keywords/>
  <dc:description/>
  <cp:lastModifiedBy>cj@baic.com</cp:lastModifiedBy>
  <cp:revision>2</cp:revision>
  <cp:lastPrinted>2002-12-05T14:22:00Z</cp:lastPrinted>
  <dcterms:created xsi:type="dcterms:W3CDTF">2022-12-25T15:55:00Z</dcterms:created>
  <dcterms:modified xsi:type="dcterms:W3CDTF">2022-12-25T15:55:00Z</dcterms:modified>
</cp:coreProperties>
</file>